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3" w:rsidRDefault="00C13F33" w:rsidP="00C13F33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r w:rsidR="00524445">
        <w:rPr>
          <w:rFonts w:ascii="Times New Roman" w:hAnsi="Times New Roman"/>
          <w:b/>
          <w:color w:val="000000"/>
          <w:sz w:val="24"/>
          <w:szCs w:val="24"/>
        </w:rPr>
        <w:t>предмета «Математика»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для 1</w:t>
      </w:r>
      <w:r w:rsidR="005E2A8B">
        <w:rPr>
          <w:rFonts w:ascii="Times New Roman" w:hAnsi="Times New Roman"/>
          <w:b/>
          <w:color w:val="000000"/>
          <w:sz w:val="24"/>
          <w:szCs w:val="24"/>
        </w:rPr>
        <w:t>0-11 классов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среднего (полного) общего образования (</w:t>
      </w:r>
      <w:r w:rsidR="005E2A8B">
        <w:rPr>
          <w:rFonts w:ascii="Times New Roman" w:hAnsi="Times New Roman"/>
          <w:b/>
          <w:color w:val="000000"/>
          <w:sz w:val="24"/>
          <w:szCs w:val="24"/>
        </w:rPr>
        <w:t>профильный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уровень)</w:t>
      </w:r>
    </w:p>
    <w:p w:rsidR="00C13F33" w:rsidRPr="00C57E0A" w:rsidRDefault="00C13F33" w:rsidP="00C13F3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C57E0A">
        <w:rPr>
          <w:rFonts w:ascii="Times New Roman" w:hAnsi="Times New Roman"/>
          <w:b/>
          <w:color w:val="000000"/>
          <w:sz w:val="24"/>
          <w:szCs w:val="24"/>
        </w:rPr>
        <w:t>Рабочая программа по предмету «</w:t>
      </w:r>
      <w:r w:rsidR="00524445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r w:rsidR="005E2A8B">
        <w:rPr>
          <w:rFonts w:ascii="Times New Roman" w:hAnsi="Times New Roman"/>
          <w:b/>
          <w:color w:val="000000"/>
          <w:sz w:val="24"/>
          <w:szCs w:val="24"/>
        </w:rPr>
        <w:t xml:space="preserve"> 10-11</w:t>
      </w:r>
      <w:r w:rsidRPr="00C57E0A"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  <w:r w:rsidRPr="00C57E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7E0A">
        <w:rPr>
          <w:rFonts w:ascii="Times New Roman" w:hAnsi="Times New Roman"/>
          <w:sz w:val="24"/>
          <w:szCs w:val="24"/>
        </w:rPr>
        <w:t xml:space="preserve">  составлена на  основе </w:t>
      </w:r>
    </w:p>
    <w:p w:rsidR="00C13F33" w:rsidRPr="00C57E0A" w:rsidRDefault="00C13F33" w:rsidP="00C1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0A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математике, рекомендованной Министерством образования и науки РФ / Сборник нормативных документов. Математика / сост. Э.Д. Днепров, А.Г. Аркадьев. – 2-е изд. стереотип. – М.: Дрофа, 2008.</w:t>
      </w:r>
    </w:p>
    <w:p w:rsidR="00C13F33" w:rsidRPr="00C57E0A" w:rsidRDefault="00C13F33" w:rsidP="00C1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E0A">
        <w:rPr>
          <w:rFonts w:ascii="Times New Roman" w:hAnsi="Times New Roman"/>
          <w:sz w:val="24"/>
          <w:szCs w:val="24"/>
        </w:rPr>
        <w:t>- Авторской программы: Программы. Математика. 5 – 6 классы. Алгебра 7 – 9 классы. Алгебра и начала математического анализа. 10 – 11 классы / авт. – сост. И.И. Зубарева, А.Г. Мордкович. – 3-е изд., стер. – М.: Мнемозина, 2011.</w:t>
      </w:r>
    </w:p>
    <w:p w:rsidR="000A4D32" w:rsidRPr="007E46D9" w:rsidRDefault="00C13F33" w:rsidP="000A4D32">
      <w:pPr>
        <w:jc w:val="both"/>
      </w:pPr>
      <w:r w:rsidRPr="00C57E0A">
        <w:rPr>
          <w:rFonts w:ascii="Times New Roman" w:hAnsi="Times New Roman"/>
          <w:sz w:val="24"/>
          <w:szCs w:val="24"/>
        </w:rPr>
        <w:t>Учебник: Алгебра и начала анализа. 10-11 класс. В 2 ч. Ч. 1: учебник для общеобразовательных учреждений (</w:t>
      </w:r>
      <w:r w:rsidR="005E2A8B">
        <w:rPr>
          <w:rFonts w:ascii="Times New Roman" w:hAnsi="Times New Roman"/>
          <w:sz w:val="24"/>
          <w:szCs w:val="24"/>
        </w:rPr>
        <w:t>профильный</w:t>
      </w:r>
      <w:r w:rsidRPr="00C57E0A">
        <w:rPr>
          <w:rFonts w:ascii="Times New Roman" w:hAnsi="Times New Roman"/>
          <w:sz w:val="24"/>
          <w:szCs w:val="24"/>
        </w:rPr>
        <w:t xml:space="preserve"> уровень) </w:t>
      </w:r>
      <w:r w:rsidRPr="00C57E0A">
        <w:rPr>
          <w:rFonts w:ascii="Times New Roman" w:hAnsi="Times New Roman"/>
          <w:spacing w:val="-5"/>
          <w:sz w:val="24"/>
          <w:szCs w:val="24"/>
        </w:rPr>
        <w:t xml:space="preserve">/ </w:t>
      </w:r>
      <w:r w:rsidRPr="00C57E0A">
        <w:rPr>
          <w:rFonts w:ascii="Times New Roman" w:hAnsi="Times New Roman"/>
          <w:sz w:val="24"/>
          <w:szCs w:val="24"/>
        </w:rPr>
        <w:t>А.Г. Мордкович</w:t>
      </w:r>
      <w:r w:rsidRPr="00C57E0A">
        <w:rPr>
          <w:rFonts w:ascii="Times New Roman" w:hAnsi="Times New Roman"/>
          <w:spacing w:val="-5"/>
          <w:sz w:val="24"/>
          <w:szCs w:val="24"/>
        </w:rPr>
        <w:t xml:space="preserve">, П.В. Семенов. 12-е изд., </w:t>
      </w:r>
      <w:proofErr w:type="spellStart"/>
      <w:r w:rsidRPr="00C57E0A">
        <w:rPr>
          <w:rFonts w:ascii="Times New Roman" w:hAnsi="Times New Roman"/>
          <w:spacing w:val="-5"/>
          <w:sz w:val="24"/>
          <w:szCs w:val="24"/>
        </w:rPr>
        <w:t>испр</w:t>
      </w:r>
      <w:proofErr w:type="spellEnd"/>
      <w:r w:rsidRPr="00C57E0A">
        <w:rPr>
          <w:rFonts w:ascii="Times New Roman" w:hAnsi="Times New Roman"/>
          <w:spacing w:val="-5"/>
          <w:sz w:val="24"/>
          <w:szCs w:val="24"/>
        </w:rPr>
        <w:t>. и доп. – М.: Мнемозина, 2011.</w:t>
      </w:r>
      <w:r w:rsidR="000A4D32" w:rsidRPr="000A4D32">
        <w:t xml:space="preserve"> </w:t>
      </w:r>
      <w:r w:rsidR="000A4D32">
        <w:t xml:space="preserve"> </w:t>
      </w:r>
    </w:p>
    <w:p w:rsidR="00C13F33" w:rsidRPr="000A4D32" w:rsidRDefault="000A4D32" w:rsidP="000A4D32">
      <w:pPr>
        <w:spacing w:before="60" w:after="60"/>
        <w:jc w:val="both"/>
        <w:rPr>
          <w:rFonts w:ascii="Times New Roman" w:hAnsi="Times New Roman"/>
          <w:iCs/>
          <w:sz w:val="24"/>
          <w:szCs w:val="24"/>
        </w:rPr>
      </w:pPr>
      <w:r w:rsidRPr="000A4D32">
        <w:rPr>
          <w:rFonts w:ascii="Times New Roman" w:hAnsi="Times New Roman"/>
          <w:sz w:val="24"/>
          <w:szCs w:val="24"/>
        </w:rPr>
        <w:t xml:space="preserve">- Авторской программы: Программы общеобразовательных учреждений. </w:t>
      </w:r>
      <w:r w:rsidRPr="000A4D32">
        <w:rPr>
          <w:rFonts w:ascii="Times New Roman" w:hAnsi="Times New Roman"/>
          <w:iCs/>
          <w:sz w:val="24"/>
          <w:szCs w:val="24"/>
        </w:rPr>
        <w:t xml:space="preserve">Геометрия. 10 – 11 классы </w:t>
      </w:r>
      <w:r w:rsidRPr="000A4D32">
        <w:rPr>
          <w:rFonts w:ascii="Times New Roman" w:hAnsi="Times New Roman"/>
          <w:sz w:val="24"/>
          <w:szCs w:val="24"/>
        </w:rPr>
        <w:t xml:space="preserve">/ составитель Т. А. </w:t>
      </w:r>
      <w:proofErr w:type="spellStart"/>
      <w:r w:rsidRPr="000A4D32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0A4D32">
        <w:rPr>
          <w:rFonts w:ascii="Times New Roman" w:hAnsi="Times New Roman"/>
          <w:sz w:val="24"/>
          <w:szCs w:val="24"/>
        </w:rPr>
        <w:t xml:space="preserve">. – М.: Просвещение, 2009. – 96 </w:t>
      </w:r>
      <w:proofErr w:type="gramStart"/>
      <w:r w:rsidRPr="000A4D32">
        <w:rPr>
          <w:rFonts w:ascii="Times New Roman" w:hAnsi="Times New Roman"/>
          <w:sz w:val="24"/>
          <w:szCs w:val="24"/>
        </w:rPr>
        <w:t>с</w:t>
      </w:r>
      <w:proofErr w:type="gramEnd"/>
      <w:r w:rsidRPr="000A4D32">
        <w:rPr>
          <w:rFonts w:ascii="Times New Roman" w:hAnsi="Times New Roman"/>
          <w:sz w:val="24"/>
          <w:szCs w:val="24"/>
        </w:rPr>
        <w:t>.</w:t>
      </w:r>
    </w:p>
    <w:p w:rsidR="00C13F33" w:rsidRDefault="00C13F33" w:rsidP="00C13F33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6430F7">
        <w:rPr>
          <w:rFonts w:ascii="Times New Roman" w:hAnsi="Times New Roman"/>
          <w:b/>
          <w:spacing w:val="-5"/>
          <w:sz w:val="24"/>
          <w:szCs w:val="24"/>
        </w:rPr>
        <w:t xml:space="preserve">Рабочая </w:t>
      </w:r>
      <w:r w:rsidR="00524445">
        <w:rPr>
          <w:rFonts w:ascii="Times New Roman" w:hAnsi="Times New Roman"/>
          <w:b/>
          <w:spacing w:val="-5"/>
          <w:sz w:val="24"/>
          <w:szCs w:val="24"/>
        </w:rPr>
        <w:t>программа соответствует учебникам</w:t>
      </w:r>
      <w:r w:rsidRPr="006430F7">
        <w:rPr>
          <w:rFonts w:ascii="Times New Roman" w:hAnsi="Times New Roman"/>
          <w:b/>
          <w:spacing w:val="-5"/>
          <w:sz w:val="24"/>
          <w:szCs w:val="24"/>
        </w:rPr>
        <w:t>:</w:t>
      </w:r>
    </w:p>
    <w:p w:rsidR="00C13F33" w:rsidRPr="006430F7" w:rsidRDefault="00C13F33" w:rsidP="00C13F33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C13F33" w:rsidRDefault="00C13F33" w:rsidP="00C13F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57E0A">
        <w:rPr>
          <w:rFonts w:ascii="Times New Roman" w:hAnsi="Times New Roman"/>
          <w:sz w:val="24"/>
          <w:szCs w:val="24"/>
        </w:rPr>
        <w:t>Алгебра и начала анализа. 10-11 Алгебра и начала анализа. 10-11 класс. В 2 ч. Ч. 1: учебник для общеобразовательных учреждений (</w:t>
      </w:r>
      <w:r w:rsidR="005E2A8B">
        <w:rPr>
          <w:rFonts w:ascii="Times New Roman" w:hAnsi="Times New Roman"/>
          <w:sz w:val="24"/>
          <w:szCs w:val="24"/>
        </w:rPr>
        <w:t>профильный</w:t>
      </w:r>
      <w:r w:rsidRPr="00C57E0A">
        <w:rPr>
          <w:rFonts w:ascii="Times New Roman" w:hAnsi="Times New Roman"/>
          <w:sz w:val="24"/>
          <w:szCs w:val="24"/>
        </w:rPr>
        <w:t xml:space="preserve"> уровень) </w:t>
      </w:r>
      <w:r w:rsidRPr="00C57E0A">
        <w:rPr>
          <w:rFonts w:ascii="Times New Roman" w:hAnsi="Times New Roman"/>
          <w:spacing w:val="-5"/>
          <w:sz w:val="24"/>
          <w:szCs w:val="24"/>
        </w:rPr>
        <w:t xml:space="preserve">/ </w:t>
      </w:r>
      <w:r w:rsidRPr="00C57E0A">
        <w:rPr>
          <w:rFonts w:ascii="Times New Roman" w:hAnsi="Times New Roman"/>
          <w:sz w:val="24"/>
          <w:szCs w:val="24"/>
        </w:rPr>
        <w:t>А.Г. Мордкович</w:t>
      </w:r>
      <w:r w:rsidRPr="00C57E0A">
        <w:rPr>
          <w:rFonts w:ascii="Times New Roman" w:hAnsi="Times New Roman"/>
          <w:spacing w:val="-5"/>
          <w:sz w:val="24"/>
          <w:szCs w:val="24"/>
        </w:rPr>
        <w:t xml:space="preserve">, П.В. Семенов. 12-е изд., </w:t>
      </w:r>
      <w:proofErr w:type="spellStart"/>
      <w:r w:rsidRPr="00C57E0A">
        <w:rPr>
          <w:rFonts w:ascii="Times New Roman" w:hAnsi="Times New Roman"/>
          <w:spacing w:val="-5"/>
          <w:sz w:val="24"/>
          <w:szCs w:val="24"/>
        </w:rPr>
        <w:t>испр</w:t>
      </w:r>
      <w:proofErr w:type="spellEnd"/>
      <w:r w:rsidRPr="00C57E0A">
        <w:rPr>
          <w:rFonts w:ascii="Times New Roman" w:hAnsi="Times New Roman"/>
          <w:spacing w:val="-5"/>
          <w:sz w:val="24"/>
          <w:szCs w:val="24"/>
        </w:rPr>
        <w:t>. и доп. – М.: Мнемозина, 2011.</w:t>
      </w:r>
    </w:p>
    <w:p w:rsidR="000A4D32" w:rsidRDefault="00C13F33" w:rsidP="000A4D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2.</w:t>
      </w:r>
      <w:r w:rsidRPr="00C57E0A">
        <w:rPr>
          <w:rFonts w:ascii="Times New Roman" w:hAnsi="Times New Roman"/>
          <w:sz w:val="24"/>
          <w:szCs w:val="24"/>
        </w:rPr>
        <w:t>Алгебра и начала анализа. 10-11 класс. В 2 ч. Ч. 2: задачник для общеобразовательных учреждений (</w:t>
      </w:r>
      <w:r w:rsidR="005E2A8B">
        <w:rPr>
          <w:rFonts w:ascii="Times New Roman" w:hAnsi="Times New Roman"/>
          <w:sz w:val="24"/>
          <w:szCs w:val="24"/>
        </w:rPr>
        <w:t>профильный</w:t>
      </w:r>
      <w:r w:rsidRPr="00C57E0A">
        <w:rPr>
          <w:rFonts w:ascii="Times New Roman" w:hAnsi="Times New Roman"/>
          <w:sz w:val="24"/>
          <w:szCs w:val="24"/>
        </w:rPr>
        <w:t xml:space="preserve">  уровень) / [А.Г. Мордкович и др.]; под ред. А.Г. Мордковича. 12-е изд., </w:t>
      </w:r>
      <w:proofErr w:type="spellStart"/>
      <w:r w:rsidRPr="00C57E0A">
        <w:rPr>
          <w:rFonts w:ascii="Times New Roman" w:hAnsi="Times New Roman"/>
          <w:sz w:val="24"/>
          <w:szCs w:val="24"/>
        </w:rPr>
        <w:t>испр</w:t>
      </w:r>
      <w:proofErr w:type="gramStart"/>
      <w:r w:rsidRPr="00C57E0A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C57E0A">
        <w:rPr>
          <w:rFonts w:ascii="Times New Roman" w:hAnsi="Times New Roman"/>
          <w:sz w:val="24"/>
          <w:szCs w:val="24"/>
        </w:rPr>
        <w:t xml:space="preserve"> доп. – М.: Мнемозина,</w:t>
      </w:r>
    </w:p>
    <w:p w:rsidR="000A4D32" w:rsidRPr="00C57E0A" w:rsidRDefault="000A4D32" w:rsidP="000A4D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4D32">
        <w:rPr>
          <w:rFonts w:ascii="Times New Roman" w:hAnsi="Times New Roman"/>
          <w:sz w:val="24"/>
          <w:szCs w:val="24"/>
        </w:rPr>
        <w:t>3.</w:t>
      </w:r>
      <w:r w:rsidR="00C13F33" w:rsidRPr="000A4D32">
        <w:rPr>
          <w:rFonts w:ascii="Times New Roman" w:hAnsi="Times New Roman"/>
          <w:sz w:val="24"/>
          <w:szCs w:val="24"/>
        </w:rPr>
        <w:t xml:space="preserve"> </w:t>
      </w:r>
      <w:r w:rsidRPr="000A4D32">
        <w:rPr>
          <w:rFonts w:ascii="Times New Roman" w:hAnsi="Times New Roman"/>
          <w:sz w:val="24"/>
          <w:szCs w:val="24"/>
        </w:rPr>
        <w:t>Геометрия, 10–11: Учеб</w:t>
      </w:r>
      <w:proofErr w:type="gramStart"/>
      <w:r w:rsidRPr="000A4D32">
        <w:rPr>
          <w:rFonts w:ascii="Times New Roman" w:hAnsi="Times New Roman"/>
          <w:sz w:val="24"/>
          <w:szCs w:val="24"/>
        </w:rPr>
        <w:t>.</w:t>
      </w:r>
      <w:proofErr w:type="gramEnd"/>
      <w:r w:rsidRPr="000A4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4D32">
        <w:rPr>
          <w:rFonts w:ascii="Times New Roman" w:hAnsi="Times New Roman"/>
          <w:sz w:val="24"/>
          <w:szCs w:val="24"/>
        </w:rPr>
        <w:t>д</w:t>
      </w:r>
      <w:proofErr w:type="gramEnd"/>
      <w:r w:rsidRPr="000A4D3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0A4D3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A4D32">
        <w:rPr>
          <w:rFonts w:ascii="Times New Roman" w:hAnsi="Times New Roman"/>
          <w:sz w:val="24"/>
          <w:szCs w:val="24"/>
        </w:rPr>
        <w:t xml:space="preserve">. учреждений/ Л.С. </w:t>
      </w:r>
      <w:proofErr w:type="spellStart"/>
      <w:r w:rsidRPr="000A4D32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A4D32">
        <w:rPr>
          <w:rFonts w:ascii="Times New Roman" w:hAnsi="Times New Roman"/>
          <w:sz w:val="24"/>
          <w:szCs w:val="24"/>
        </w:rPr>
        <w:t xml:space="preserve">, В.Ф. Бутузов, С.Б. Кадомцев и др. – М.: Просвещение, 2011 </w:t>
      </w:r>
    </w:p>
    <w:p w:rsidR="00C13F33" w:rsidRPr="00C57E0A" w:rsidRDefault="00C13F33" w:rsidP="00C13F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 xml:space="preserve"> Изучение математики</w:t>
      </w:r>
      <w:r w:rsidRPr="00C57E0A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на </w:t>
      </w:r>
      <w:r w:rsidR="005E2A8B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профильном</w:t>
      </w:r>
      <w:r w:rsidRPr="00C57E0A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уровне 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>среднего (полного) общего образования на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C57E0A">
        <w:rPr>
          <w:rFonts w:ascii="Times New Roman" w:hAnsi="Times New Roman"/>
          <w:sz w:val="24"/>
          <w:szCs w:val="24"/>
          <w:lang w:eastAsia="ru-RU"/>
        </w:rPr>
        <w:t>правлено на достижение следующих</w:t>
      </w:r>
      <w:r w:rsidRPr="00C57E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целей:</w:t>
      </w:r>
    </w:p>
    <w:p w:rsidR="00C13F33" w:rsidRPr="00C57E0A" w:rsidRDefault="00C13F33" w:rsidP="00C13F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0A">
        <w:rPr>
          <w:rFonts w:ascii="Times New Roman" w:hAnsi="Times New Roman"/>
          <w:sz w:val="24"/>
          <w:szCs w:val="24"/>
          <w:lang w:eastAsia="ru-RU"/>
        </w:rPr>
        <w:t>•     </w:t>
      </w:r>
      <w:r w:rsidRPr="00C57E0A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формирование 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>представлений</w:t>
      </w:r>
      <w:r w:rsidRPr="00C57E0A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 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>о математике как универсальном языке науки, средстве </w:t>
      </w:r>
      <w:r w:rsidRPr="00C57E0A">
        <w:rPr>
          <w:rFonts w:ascii="Times New Roman" w:hAnsi="Times New Roman"/>
          <w:sz w:val="24"/>
          <w:szCs w:val="24"/>
          <w:lang w:eastAsia="ru-RU"/>
        </w:rPr>
        <w:t>моделирования явлений и процессов, об идеях и методах математики;</w:t>
      </w:r>
    </w:p>
    <w:p w:rsidR="00C13F33" w:rsidRPr="00C57E0A" w:rsidRDefault="00C13F33" w:rsidP="00C13F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0A">
        <w:rPr>
          <w:rFonts w:ascii="Times New Roman" w:hAnsi="Times New Roman"/>
          <w:sz w:val="24"/>
          <w:szCs w:val="24"/>
          <w:lang w:eastAsia="ru-RU"/>
        </w:rPr>
        <w:t>•     </w:t>
      </w:r>
      <w:r w:rsidRPr="00C57E0A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развитие </w:t>
      </w:r>
      <w:r w:rsidRPr="00C57E0A">
        <w:rPr>
          <w:rFonts w:ascii="Times New Roman" w:hAnsi="Times New Roman"/>
          <w:spacing w:val="-7"/>
          <w:sz w:val="24"/>
          <w:szCs w:val="24"/>
          <w:lang w:eastAsia="ru-RU"/>
        </w:rPr>
        <w:t>логического мышления, пространственного воображения, алгоритмической куль</w:t>
      </w:r>
      <w:r w:rsidRPr="00C57E0A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C57E0A">
        <w:rPr>
          <w:rFonts w:ascii="Times New Roman" w:hAnsi="Times New Roman"/>
          <w:spacing w:val="-6"/>
          <w:sz w:val="24"/>
          <w:szCs w:val="24"/>
          <w:lang w:eastAsia="ru-RU"/>
        </w:rPr>
        <w:t>туры, критичности мышления на уровне, необходимом для будущей профессиональной деятель</w:t>
      </w:r>
      <w:r w:rsidRPr="00C57E0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C57E0A">
        <w:rPr>
          <w:rFonts w:ascii="Times New Roman" w:hAnsi="Times New Roman"/>
          <w:sz w:val="24"/>
          <w:szCs w:val="24"/>
          <w:lang w:eastAsia="ru-RU"/>
        </w:rPr>
        <w:t>ности, а также последующего обучения в высшей школе;</w:t>
      </w:r>
    </w:p>
    <w:p w:rsidR="00C13F33" w:rsidRPr="00C57E0A" w:rsidRDefault="00C13F33" w:rsidP="00C13F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0A">
        <w:rPr>
          <w:rFonts w:ascii="Times New Roman" w:hAnsi="Times New Roman"/>
          <w:sz w:val="24"/>
          <w:szCs w:val="24"/>
          <w:lang w:eastAsia="ru-RU"/>
        </w:rPr>
        <w:t>•     </w:t>
      </w:r>
      <w:r w:rsidRPr="00C57E0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овладение </w:t>
      </w:r>
      <w:r w:rsidRPr="00C57E0A">
        <w:rPr>
          <w:rFonts w:ascii="Times New Roman" w:hAnsi="Times New Roman"/>
          <w:spacing w:val="-4"/>
          <w:sz w:val="24"/>
          <w:szCs w:val="24"/>
          <w:lang w:eastAsia="ru-RU"/>
        </w:rPr>
        <w:t>математическими знаниями и умениями</w:t>
      </w:r>
      <w:r w:rsidRPr="00C57E0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, </w:t>
      </w:r>
      <w:r w:rsidRPr="00C57E0A">
        <w:rPr>
          <w:rFonts w:ascii="Times New Roman" w:hAnsi="Times New Roman"/>
          <w:spacing w:val="-4"/>
          <w:sz w:val="24"/>
          <w:szCs w:val="24"/>
          <w:lang w:eastAsia="ru-RU"/>
        </w:rPr>
        <w:t>необходимыми в повседневной 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>жизни, для изучения школьных естественнонаучных дисциплин на базовом уровне, для получе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softHyphen/>
        <w:t>ния образования в областях, не требующих углубленной математической подготовки;</w:t>
      </w:r>
    </w:p>
    <w:p w:rsidR="00C13F33" w:rsidRPr="00C57E0A" w:rsidRDefault="00C13F33" w:rsidP="00C13F33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57E0A">
        <w:rPr>
          <w:rFonts w:ascii="Times New Roman" w:hAnsi="Times New Roman"/>
          <w:sz w:val="24"/>
          <w:szCs w:val="24"/>
          <w:lang w:eastAsia="ru-RU"/>
        </w:rPr>
        <w:t>•     </w:t>
      </w:r>
      <w:r w:rsidRPr="00C57E0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воспитание </w:t>
      </w:r>
      <w:r w:rsidRPr="00C57E0A">
        <w:rPr>
          <w:rFonts w:ascii="Times New Roman" w:hAnsi="Times New Roman"/>
          <w:spacing w:val="-6"/>
          <w:sz w:val="24"/>
          <w:szCs w:val="24"/>
          <w:lang w:eastAsia="ru-RU"/>
        </w:rPr>
        <w:t>средствами математики культуры личности, понимания значимости математи</w:t>
      </w:r>
      <w:r w:rsidRPr="00C57E0A">
        <w:rPr>
          <w:rFonts w:ascii="Times New Roman" w:hAnsi="Times New Roman"/>
          <w:spacing w:val="-6"/>
          <w:sz w:val="24"/>
          <w:szCs w:val="24"/>
          <w:lang w:eastAsia="ru-RU"/>
        </w:rPr>
        <w:softHyphen/>
        <w:t>ки для научно-технического прогресса, отношения к математике как к части общечеловеческой </w:t>
      </w:r>
      <w:r w:rsidRPr="00C57E0A">
        <w:rPr>
          <w:rFonts w:ascii="Times New Roman" w:hAnsi="Times New Roman"/>
          <w:spacing w:val="-5"/>
          <w:sz w:val="24"/>
          <w:szCs w:val="24"/>
          <w:lang w:eastAsia="ru-RU"/>
        </w:rPr>
        <w:t>культуры через знакомство с историей развития математики, эволюцией математических идей.</w:t>
      </w:r>
      <w:r w:rsidRPr="00C57E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13F33" w:rsidRPr="00C57E0A" w:rsidRDefault="00C13F33" w:rsidP="00C13F33">
      <w:pPr>
        <w:spacing w:line="240" w:lineRule="auto"/>
        <w:rPr>
          <w:rFonts w:ascii="Times New Roman" w:hAnsi="Times New Roman"/>
          <w:sz w:val="24"/>
          <w:szCs w:val="24"/>
        </w:rPr>
      </w:pPr>
      <w:r w:rsidRPr="00C57E0A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13F33" w:rsidRPr="00C57E0A" w:rsidRDefault="00C13F33" w:rsidP="00C13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7E0A">
        <w:rPr>
          <w:rFonts w:ascii="Times New Roman" w:hAnsi="Times New Roman"/>
          <w:sz w:val="24"/>
          <w:szCs w:val="24"/>
          <w:lang w:eastAsia="ru-RU"/>
        </w:rPr>
        <w:lastRenderedPageBreak/>
        <w:t>-систематизация сведений о числах;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E0A">
        <w:rPr>
          <w:rFonts w:ascii="Times New Roman" w:hAnsi="Times New Roman"/>
          <w:sz w:val="24"/>
          <w:szCs w:val="24"/>
          <w:lang w:eastAsia="ru-RU"/>
        </w:rPr>
        <w:t>изучение новых видов числовых выражений и формул;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E0A">
        <w:rPr>
          <w:rFonts w:ascii="Times New Roman" w:hAnsi="Times New Roman"/>
          <w:sz w:val="24"/>
          <w:szCs w:val="24"/>
          <w:lang w:eastAsia="ru-RU"/>
        </w:rPr>
        <w:t>совершенствование практических навыков и вычислительной культуры;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E0A">
        <w:rPr>
          <w:rFonts w:ascii="Times New Roman" w:hAnsi="Times New Roman"/>
          <w:sz w:val="24"/>
          <w:szCs w:val="24"/>
          <w:lang w:eastAsia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7E0A">
        <w:rPr>
          <w:rFonts w:ascii="Times New Roman" w:hAnsi="Times New Roman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57E0A">
        <w:rPr>
          <w:rFonts w:ascii="Times New Roman" w:hAnsi="Times New Roman"/>
          <w:sz w:val="24"/>
          <w:szCs w:val="24"/>
          <w:lang w:eastAsia="ru-RU"/>
        </w:rPr>
        <w:t>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5E2A8B">
        <w:rPr>
          <w:rFonts w:ascii="Times New Roman" w:eastAsia="Times New Roman" w:hAnsi="Times New Roman"/>
          <w:b/>
          <w:color w:val="000000"/>
        </w:rPr>
        <w:t>ТРЕБОВАНИЯ К УРОВНЮ ПОДГОТОВКИ УЧАЩИХСЯ, ОБУЧАЮЩИХСЯ ПО ДАННОЙ ПРОГРАММЕ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 результате изучения математики на профильном уровне ученик должен: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знать/понимать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значение математической науки для решения задач, возни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кающих в теории и практике; широту и ограниченность примене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математических методов к анализу и исследованию процес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сов и явлений в природе и обществе;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значение практики и вопросов, возникающих в самой мате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матике, для формирования и развития математической науки;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идеи расширения числовых множеств как способа постро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ения нового математического аппарата для решения практиче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задач и внутренних задач математики;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значение идей, методов и результатов алгебры и матема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деятельности;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тарных науках, на практике;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E2A8B" w:rsidRPr="005E2A8B" w:rsidRDefault="005E2A8B" w:rsidP="005E2A8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вероятностный характер различных процессов и закономер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ностей окружающего мира;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Числовые и буквенные выражения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уметь</w:t>
      </w:r>
    </w:p>
    <w:p w:rsidR="005E2A8B" w:rsidRPr="005E2A8B" w:rsidRDefault="005E2A8B" w:rsidP="005E2A8B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находить корни многочленов с одной переменной, раскла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дывать многочлены на множители;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ших случаях находить комплексные корни уравнений с действи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тельными коэффициентами;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проводить преобразования числовых и буквенных выраже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ний, включающих степени, радикалы, логарифмы и тригоно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метрические функции;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</w:t>
      </w:r>
      <w:r w:rsidRPr="005E2A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</w:t>
      </w: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практической деятельности и повседневной жизни </w:t>
      </w:r>
      <w:proofErr w:type="gramStart"/>
      <w:r w:rsidRPr="005E2A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для</w:t>
      </w:r>
      <w:proofErr w:type="gramEnd"/>
      <w:r w:rsidRPr="005E2A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: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функции, используя при необходимости справочные матери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алы и простейшие вычислительные устройства;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Функции и графики 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уметь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строить графики изученных функций, выполнять преобра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зования графиков;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решать уравнения, системы уравнений, неравенства, исполь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зуя свойства функций и их графические представления; </w:t>
      </w: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фиков реальных процессов;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Начала математического анализа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уметь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находить сумму бесконечно убывающей геометрической прогрессии;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образных, используя справочные материалы;</w:t>
      </w:r>
    </w:p>
    <w:p w:rsidR="005E2A8B" w:rsidRPr="005E2A8B" w:rsidRDefault="005E2A8B" w:rsidP="005E2A8B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исследовать функции и строить их графики с помощью про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изводной;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решать задачи с применением уравнения касательно</w:t>
      </w:r>
      <w:proofErr w:type="gramStart"/>
      <w:r w:rsidRPr="005E2A8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q</w:t>
      </w:r>
      <w:proofErr w:type="gramEnd"/>
      <w:r w:rsidRPr="005E2A8B">
        <w:rPr>
          <w:rFonts w:ascii="Times New Roman" w:eastAsia="Times New Roman" w:hAnsi="Times New Roman"/>
          <w:color w:val="000000"/>
          <w:sz w:val="24"/>
          <w:szCs w:val="24"/>
        </w:rPr>
        <w:t xml:space="preserve"> к графику функции;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вычислять площадь криволинейной трапеции</w:t>
      </w:r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; </w:t>
      </w: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для</w:t>
      </w:r>
      <w:proofErr w:type="gramEnd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Уравнения и неравенства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уметь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уравнения, их системы;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доказывать несложные неравенства;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текстовые задачи </w:t>
      </w:r>
      <w:r w:rsidRPr="005E2A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помощью составления уравне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ний и неравенств, интерпретируя результат с учетом ограниче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ний условия задачи;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изображать на координатной плоскости множества реше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ний уравнений и неравен</w:t>
      </w:r>
      <w:proofErr w:type="gramStart"/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ств с дв</w:t>
      </w:r>
      <w:proofErr w:type="gramEnd"/>
      <w:r w:rsidRPr="005E2A8B">
        <w:rPr>
          <w:rFonts w:ascii="Times New Roman" w:eastAsia="Times New Roman" w:hAnsi="Times New Roman"/>
          <w:color w:val="000000"/>
          <w:sz w:val="24"/>
          <w:szCs w:val="24"/>
        </w:rPr>
        <w:t xml:space="preserve">умя переменными и их систем; находить приближенные решения уравнений </w:t>
      </w:r>
      <w:r w:rsidRPr="005E2A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 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их систем, исполь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зуя графический метод;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</w:t>
      </w:r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 </w:t>
      </w: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умения в практической деятельности и повседневной жизни </w:t>
      </w:r>
      <w:proofErr w:type="gramStart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для</w:t>
      </w:r>
      <w:proofErr w:type="gramEnd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                          Элементы комбинаторики, статистики и теории вероятностей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A8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уметь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решать простейшие комбинаторные задачи методом перебо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5E2A8B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5E2A8B" w:rsidRPr="005E2A8B" w:rsidRDefault="005E2A8B" w:rsidP="005E2A8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E2A8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для</w:t>
      </w:r>
      <w:proofErr w:type="gramEnd"/>
      <w:r w:rsidRPr="005E2A8B">
        <w:rPr>
          <w:rFonts w:ascii="Times New Roman" w:eastAsia="Times New Roman" w:hAnsi="Times New Roman"/>
          <w:i/>
          <w:color w:val="000000"/>
          <w:sz w:val="24"/>
          <w:szCs w:val="24"/>
        </w:rPr>
        <w:t>:</w:t>
      </w:r>
    </w:p>
    <w:p w:rsidR="00C13F33" w:rsidRPr="005E2A8B" w:rsidRDefault="005E2A8B" w:rsidP="005E2A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A8B">
        <w:rPr>
          <w:rFonts w:ascii="Times New Roman" w:eastAsia="Times New Roman" w:hAnsi="Times New Roman"/>
          <w:color w:val="000000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</w:t>
      </w:r>
      <w:r w:rsidRPr="005E2A8B">
        <w:rPr>
          <w:rFonts w:ascii="Times New Roman" w:eastAsia="Times New Roman" w:hAnsi="Times New Roman"/>
          <w:color w:val="000000"/>
          <w:sz w:val="24"/>
          <w:szCs w:val="24"/>
        </w:rPr>
        <w:softHyphen/>
        <w:t>ского характера.</w:t>
      </w:r>
    </w:p>
    <w:p w:rsidR="00C13F33" w:rsidRPr="00C57E0A" w:rsidRDefault="00C13F33" w:rsidP="005E2A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F33" w:rsidRDefault="00C13F33" w:rsidP="00C13F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75B24">
        <w:rPr>
          <w:rFonts w:ascii="Times New Roman" w:hAnsi="Times New Roman"/>
          <w:b/>
          <w:sz w:val="24"/>
          <w:szCs w:val="24"/>
        </w:rPr>
        <w:t xml:space="preserve"> </w:t>
      </w:r>
      <w:r w:rsidRPr="00C57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Требования к оценке знаний учащихся</w:t>
      </w:r>
    </w:p>
    <w:p w:rsidR="00C13F33" w:rsidRDefault="00C13F33" w:rsidP="00C13F3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B3ACF">
        <w:rPr>
          <w:rFonts w:ascii="Times New Roman" w:hAnsi="Times New Roman"/>
          <w:bCs/>
          <w:color w:val="000000"/>
          <w:sz w:val="24"/>
          <w:szCs w:val="24"/>
        </w:rPr>
        <w:t>Содержание и объём материала. Подлежащего проверке определяется программой. При проверке усвоения материала нужно выявлять полноту. Прочность усвоения учащимися теории и умения применять её на практике в знакомых и незнакомых ситуациях.</w:t>
      </w:r>
    </w:p>
    <w:p w:rsidR="00C13F33" w:rsidRDefault="00C13F33" w:rsidP="00C13F3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1.Основными формами проверки знаний и умений учащихся по математике являются письменная контрольная работа и устный опрос.</w:t>
      </w:r>
    </w:p>
    <w:p w:rsidR="00C13F33" w:rsidRDefault="00C13F33" w:rsidP="00C13F3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Задания для устного опроса и письменного опроса учащихся состоят из теоретических вопросов и задач</w:t>
      </w:r>
    </w:p>
    <w:p w:rsidR="00C13F33" w:rsidRDefault="00C13F33" w:rsidP="00C13F33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Оценка ответа учащегося  при устном и письменном опросе  проводится по пятибалльной системе.</w:t>
      </w:r>
    </w:p>
    <w:p w:rsidR="00C13F33" w:rsidRPr="001B3ACF" w:rsidRDefault="00C13F33" w:rsidP="00C13F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учитель может повысить отметку за оригинальный ответ на вопрос или оригинальное решение задачи,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C13F33" w:rsidRPr="006430F7" w:rsidRDefault="00C13F33" w:rsidP="00C13F33">
      <w:pPr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C57E0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базисном учебном плане</w:t>
      </w:r>
    </w:p>
    <w:p w:rsidR="00C13F33" w:rsidRPr="00C57E0A" w:rsidRDefault="00C13F33" w:rsidP="00C13F3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0A">
        <w:rPr>
          <w:rFonts w:ascii="Times New Roman" w:hAnsi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</w:t>
      </w:r>
      <w:r w:rsidR="005E2A8B">
        <w:rPr>
          <w:rFonts w:ascii="Times New Roman" w:hAnsi="Times New Roman"/>
          <w:sz w:val="24"/>
          <w:szCs w:val="24"/>
          <w:lang w:eastAsia="ru-RU"/>
        </w:rPr>
        <w:t>136</w:t>
      </w:r>
      <w:r w:rsidRPr="00C57E0A">
        <w:rPr>
          <w:rFonts w:ascii="Times New Roman" w:hAnsi="Times New Roman"/>
          <w:sz w:val="24"/>
          <w:szCs w:val="24"/>
          <w:lang w:eastAsia="ru-RU"/>
        </w:rPr>
        <w:t xml:space="preserve"> часов при расчете </w:t>
      </w:r>
      <w:r w:rsidR="005E2A8B">
        <w:rPr>
          <w:rFonts w:ascii="Times New Roman" w:hAnsi="Times New Roman"/>
          <w:sz w:val="24"/>
          <w:szCs w:val="24"/>
          <w:lang w:eastAsia="ru-RU"/>
        </w:rPr>
        <w:t>4</w:t>
      </w:r>
      <w:r w:rsidRPr="00C57E0A">
        <w:rPr>
          <w:rFonts w:ascii="Times New Roman" w:hAnsi="Times New Roman"/>
          <w:sz w:val="24"/>
          <w:szCs w:val="24"/>
          <w:lang w:eastAsia="ru-RU"/>
        </w:rPr>
        <w:t xml:space="preserve"> часа в неделю в 11 классе.</w:t>
      </w:r>
    </w:p>
    <w:p w:rsidR="00C13F33" w:rsidRPr="00C57E0A" w:rsidRDefault="00C13F33" w:rsidP="00C13F33">
      <w:pPr>
        <w:rPr>
          <w:rFonts w:ascii="Times New Roman" w:hAnsi="Times New Roman"/>
          <w:sz w:val="24"/>
          <w:szCs w:val="24"/>
        </w:rPr>
      </w:pPr>
    </w:p>
    <w:p w:rsidR="00FB67E3" w:rsidRDefault="00FB67E3"/>
    <w:sectPr w:rsidR="00FB67E3" w:rsidSect="00FB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601DE"/>
    <w:lvl w:ilvl="0">
      <w:numFmt w:val="bullet"/>
      <w:lvlText w:val="*"/>
      <w:lvlJc w:val="left"/>
    </w:lvl>
  </w:abstractNum>
  <w:abstractNum w:abstractNumId="1">
    <w:nsid w:val="02F23F88"/>
    <w:multiLevelType w:val="hybridMultilevel"/>
    <w:tmpl w:val="02B2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866"/>
    <w:multiLevelType w:val="hybridMultilevel"/>
    <w:tmpl w:val="E33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666A1"/>
    <w:multiLevelType w:val="hybridMultilevel"/>
    <w:tmpl w:val="7408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33"/>
    <w:rsid w:val="0000631B"/>
    <w:rsid w:val="000A4D32"/>
    <w:rsid w:val="002E2D77"/>
    <w:rsid w:val="003315AC"/>
    <w:rsid w:val="00355F42"/>
    <w:rsid w:val="00524445"/>
    <w:rsid w:val="005E2A8B"/>
    <w:rsid w:val="006A2F7F"/>
    <w:rsid w:val="00C13F33"/>
    <w:rsid w:val="00F15193"/>
    <w:rsid w:val="00FB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1498</Words>
  <Characters>8544</Characters>
  <Application>Microsoft Office Word</Application>
  <DocSecurity>0</DocSecurity>
  <Lines>71</Lines>
  <Paragraphs>20</Paragraphs>
  <ScaleCrop>false</ScaleCrop>
  <Company>Computer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2014-11-15T08:36:00Z</dcterms:created>
  <dcterms:modified xsi:type="dcterms:W3CDTF">2017-10-24T16:47:00Z</dcterms:modified>
</cp:coreProperties>
</file>